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6B68" w14:textId="77777777" w:rsidR="00E3094E" w:rsidRDefault="00624B94" w:rsidP="00624B94">
      <w:pPr>
        <w:pStyle w:val="TitlePageOrigin"/>
      </w:pPr>
      <w:r>
        <w:t>WEST VIRGINIA LEGISLATURE</w:t>
      </w:r>
    </w:p>
    <w:p w14:paraId="64AA53A3" w14:textId="6B6FBFEE" w:rsidR="00624B94" w:rsidRDefault="00624B94" w:rsidP="00624B94">
      <w:pPr>
        <w:pStyle w:val="TitlePageSession"/>
      </w:pPr>
      <w:r>
        <w:t>202</w:t>
      </w:r>
      <w:r w:rsidR="00852E60">
        <w:t>2</w:t>
      </w:r>
      <w:r>
        <w:t xml:space="preserve"> REGULAR SESSION</w:t>
      </w:r>
    </w:p>
    <w:p w14:paraId="755792C4" w14:textId="6FCF197C" w:rsidR="00624B94" w:rsidRDefault="00852E60" w:rsidP="00624B94">
      <w:pPr>
        <w:pStyle w:val="TitlePageBillPrefix"/>
      </w:pPr>
      <w:r>
        <w:t>Introduced</w:t>
      </w:r>
    </w:p>
    <w:p w14:paraId="3BA66164" w14:textId="7F5BDB0C" w:rsidR="00624B94" w:rsidRDefault="00852E60" w:rsidP="00624B94">
      <w:pPr>
        <w:pStyle w:val="BillNumber"/>
      </w:pPr>
      <w:r>
        <w:t>Senate</w:t>
      </w:r>
      <w:r w:rsidR="00624B94">
        <w:t xml:space="preserve"> Bill </w:t>
      </w:r>
      <w:r w:rsidR="005C6EEC">
        <w:t>341</w:t>
      </w:r>
    </w:p>
    <w:p w14:paraId="78F2FA4A" w14:textId="7F56249B" w:rsidR="00624B94" w:rsidRDefault="00624B94" w:rsidP="00624B94">
      <w:pPr>
        <w:pStyle w:val="Sponsors"/>
      </w:pPr>
      <w:r>
        <w:t>B</w:t>
      </w:r>
      <w:r w:rsidR="007B1FB8">
        <w:t xml:space="preserve">y </w:t>
      </w:r>
      <w:r w:rsidR="00852E60">
        <w:t>Senator Sypolt</w:t>
      </w:r>
    </w:p>
    <w:p w14:paraId="717F48E8" w14:textId="5033C818" w:rsidR="009F08B5" w:rsidRDefault="009F08B5" w:rsidP="00624B94">
      <w:pPr>
        <w:pStyle w:val="References"/>
      </w:pPr>
      <w:r>
        <w:t>[</w:t>
      </w:r>
      <w:r w:rsidR="00852E60">
        <w:t>Introduced</w:t>
      </w:r>
      <w:r w:rsidR="005C6EEC">
        <w:t xml:space="preserve"> January 17, 2022</w:t>
      </w:r>
      <w:r w:rsidR="00852E60">
        <w:t>;</w:t>
      </w:r>
      <w:r>
        <w:t xml:space="preserve"> </w:t>
      </w:r>
      <w:r w:rsidR="005C6EEC">
        <w:t>r</w:t>
      </w:r>
      <w:r w:rsidR="00852E60">
        <w:t xml:space="preserve">eferred </w:t>
      </w:r>
    </w:p>
    <w:p w14:paraId="7857DC2D" w14:textId="1E887F33" w:rsidR="00852E60" w:rsidRDefault="00852E60" w:rsidP="00624B94">
      <w:pPr>
        <w:pStyle w:val="References"/>
      </w:pPr>
      <w:r>
        <w:t>to the Committee on</w:t>
      </w:r>
      <w:r w:rsidR="005C6EEC">
        <w:t xml:space="preserve"> the Judiciary</w:t>
      </w:r>
      <w:r w:rsidR="009F08B5">
        <w:t>]</w:t>
      </w:r>
    </w:p>
    <w:p w14:paraId="62990515" w14:textId="76C38C9F" w:rsidR="00624B94" w:rsidRPr="00852E60" w:rsidRDefault="00624B94" w:rsidP="00852E60">
      <w:pPr>
        <w:pStyle w:val="TitleSection"/>
      </w:pPr>
      <w:r w:rsidRPr="00852E60">
        <w:lastRenderedPageBreak/>
        <w:t xml:space="preserve">A BILL to amend and reenact §64-9-1 of the Code of West Virginia, 1931, as amended, relating to authorizing the Commissioner of Agriculture to promulgate a legislative rule relating to </w:t>
      </w:r>
      <w:r w:rsidR="005C6EEC">
        <w:t>l</w:t>
      </w:r>
      <w:r w:rsidRPr="00852E60">
        <w:t xml:space="preserve">ivestock </w:t>
      </w:r>
      <w:r w:rsidR="005C6EEC">
        <w:t>c</w:t>
      </w:r>
      <w:r w:rsidRPr="00852E60">
        <w:t xml:space="preserve">are </w:t>
      </w:r>
      <w:r w:rsidR="005C6EEC">
        <w:t>s</w:t>
      </w:r>
      <w:r w:rsidRPr="00852E60">
        <w:t>tandards.</w:t>
      </w:r>
    </w:p>
    <w:p w14:paraId="2364EFDD" w14:textId="77777777" w:rsidR="00624B94" w:rsidRDefault="00624B94" w:rsidP="00624B94">
      <w:pPr>
        <w:pStyle w:val="EnactingClause"/>
        <w:sectPr w:rsidR="00624B94" w:rsidSect="00C2013F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252C713" w14:textId="23255A64" w:rsidR="00624B94" w:rsidRPr="00852E60" w:rsidRDefault="00624B94" w:rsidP="00852E60">
      <w:pPr>
        <w:pStyle w:val="ArticleHeading"/>
      </w:pPr>
      <w:r w:rsidRPr="00852E60">
        <w:t xml:space="preserve">ARTICLE 9. Authorization for miscellanous agencies and boards to promulgate legislative rules. </w:t>
      </w:r>
    </w:p>
    <w:p w14:paraId="6CAC2347" w14:textId="77777777" w:rsidR="00624B94" w:rsidRDefault="00624B94" w:rsidP="00624B94">
      <w:pPr>
        <w:pStyle w:val="SectionHeading"/>
      </w:pPr>
      <w:r>
        <w:t>§64-9-1. Commissioner of Agriculture.</w:t>
      </w:r>
    </w:p>
    <w:p w14:paraId="22D252E8" w14:textId="115850A0" w:rsidR="00624B94" w:rsidRDefault="00624B94" w:rsidP="00624B94">
      <w:pPr>
        <w:pStyle w:val="SectionBody"/>
      </w:pPr>
      <w:r w:rsidRPr="00852E60">
        <w:t>The legislative rule filed in the State Register on July 30, 2021, authorized under the authority of §19-1C-4 of this code, modified by the Commissioner of Agriculture to meet the objectio</w:t>
      </w:r>
      <w:r>
        <w:t xml:space="preserve">ns of the Legislative Rule-Making Review Committee and refiled in the State Register on </w:t>
      </w:r>
      <w:r w:rsidR="00E81E09">
        <w:t>January 3, 2022</w:t>
      </w:r>
      <w:r>
        <w:t xml:space="preserve">, relating to the Commissioner of Agriculture (Livestock Care Standards , </w:t>
      </w:r>
      <w:hyperlink r:id="rId10" w:history="1">
        <w:r w:rsidRPr="00624B94">
          <w:rPr>
            <w:rStyle w:val="Hyperlink"/>
            <w:rFonts w:eastAsiaTheme="minorHAnsi"/>
            <w:u w:val="none"/>
          </w:rPr>
          <w:t>61 CSR 31</w:t>
        </w:r>
      </w:hyperlink>
      <w:r>
        <w:t>), is authorized with the amendments set forth below:</w:t>
      </w:r>
    </w:p>
    <w:p w14:paraId="40EC5865" w14:textId="2027ED0B" w:rsidR="00B434FE" w:rsidRDefault="00B434FE" w:rsidP="00852E60">
      <w:pPr>
        <w:pStyle w:val="SectionBody"/>
      </w:pPr>
      <w:r>
        <w:t>On page 2, subsection 2.15, by striking out “2018” and inserting in lieu there of “2020”;</w:t>
      </w:r>
    </w:p>
    <w:p w14:paraId="573A64D1" w14:textId="3601A38C" w:rsidR="00624B94" w:rsidRDefault="00B434FE" w:rsidP="00852E60">
      <w:pPr>
        <w:pStyle w:val="SectionBody"/>
      </w:pPr>
      <w:r>
        <w:t>O</w:t>
      </w:r>
      <w:r w:rsidR="00624B94">
        <w:t>n page 6, subdivision 13.2.a. by striking out the “5” and inserting in lieu thereof a “9”;</w:t>
      </w:r>
    </w:p>
    <w:p w14:paraId="763A7B91" w14:textId="77777777" w:rsidR="00624B94" w:rsidRDefault="00624B94" w:rsidP="00852E60">
      <w:pPr>
        <w:pStyle w:val="SectionBody"/>
      </w:pPr>
      <w:r>
        <w:t>On page 7, subsection 13.12., by striking out the word “and”;</w:t>
      </w:r>
    </w:p>
    <w:p w14:paraId="3CA35B1E" w14:textId="77777777" w:rsidR="00624B94" w:rsidRDefault="00624B94" w:rsidP="00852E60">
      <w:pPr>
        <w:pStyle w:val="SectionBody"/>
      </w:pPr>
      <w:r>
        <w:t>On page 7, subsection 13.13., by striking out the period and inserting in lieu thereof a semicolon and the word “or”;</w:t>
      </w:r>
    </w:p>
    <w:p w14:paraId="61EB6809" w14:textId="77777777" w:rsidR="00624B94" w:rsidRDefault="00624B94" w:rsidP="00852E60">
      <w:pPr>
        <w:pStyle w:val="SectionBody"/>
      </w:pPr>
      <w:r>
        <w:t>On page 7, after subsection 13.13 by adding a new subsection 13.14. to read as follows:</w:t>
      </w:r>
    </w:p>
    <w:p w14:paraId="1F030ED1" w14:textId="77777777" w:rsidR="00624B94" w:rsidRDefault="00624B94" w:rsidP="00852E60">
      <w:pPr>
        <w:pStyle w:val="SectionBody"/>
      </w:pPr>
      <w:r>
        <w:t>“13.14. Any other widely accepted practices.”;</w:t>
      </w:r>
    </w:p>
    <w:p w14:paraId="535C30D5" w14:textId="77777777" w:rsidR="00624B94" w:rsidRDefault="00624B94" w:rsidP="00852E60">
      <w:pPr>
        <w:pStyle w:val="SectionBody"/>
      </w:pPr>
      <w:r>
        <w:t>On page 9, subdivision 14.4.p., by striking out the word “and”;</w:t>
      </w:r>
    </w:p>
    <w:p w14:paraId="12CA2B1B" w14:textId="77777777" w:rsidR="00624B94" w:rsidRDefault="00624B94" w:rsidP="00852E60">
      <w:pPr>
        <w:pStyle w:val="SectionBody"/>
      </w:pPr>
      <w:r>
        <w:t>On page 9, subdivision 14.4.q., by striking out the period and inserting in lieu thereof a semicolon and the word “or”;</w:t>
      </w:r>
    </w:p>
    <w:p w14:paraId="70E46879" w14:textId="77777777" w:rsidR="00624B94" w:rsidRDefault="00624B94" w:rsidP="00852E60">
      <w:pPr>
        <w:pStyle w:val="SectionBody"/>
      </w:pPr>
      <w:r>
        <w:t>On page 9, after subdivision 14.4.q. by adding a new subdivision 14.q.r. to read as follows:</w:t>
      </w:r>
    </w:p>
    <w:p w14:paraId="0588D69B" w14:textId="77777777" w:rsidR="00624B94" w:rsidRDefault="00624B94" w:rsidP="00852E60">
      <w:pPr>
        <w:pStyle w:val="SectionBody"/>
      </w:pPr>
      <w:r>
        <w:t>“14.4.r. Any other widely accepted practices.”;</w:t>
      </w:r>
    </w:p>
    <w:p w14:paraId="6D9DBA78" w14:textId="77777777" w:rsidR="00624B94" w:rsidRDefault="00624B94" w:rsidP="00852E60">
      <w:pPr>
        <w:pStyle w:val="SectionBody"/>
      </w:pPr>
      <w:r>
        <w:t>On page 11, subdivision 15.6.j., by striking out the word “and”;</w:t>
      </w:r>
    </w:p>
    <w:p w14:paraId="57077658" w14:textId="77777777" w:rsidR="00624B94" w:rsidRDefault="00624B94" w:rsidP="00852E60">
      <w:pPr>
        <w:pStyle w:val="SectionBody"/>
      </w:pPr>
      <w:r>
        <w:lastRenderedPageBreak/>
        <w:t>On page 11, subdivision 15.6.k., by striking out the period and inserting in lieu thereof a semicolon and the word “or”;</w:t>
      </w:r>
    </w:p>
    <w:p w14:paraId="5453E569" w14:textId="77777777" w:rsidR="00624B94" w:rsidRDefault="00624B94" w:rsidP="00852E60">
      <w:pPr>
        <w:pStyle w:val="SectionBody"/>
      </w:pPr>
      <w:r>
        <w:t>On page 11, after subdivision 15.6.k. by adding a new subdivision 16.6.l. to read as follows:</w:t>
      </w:r>
    </w:p>
    <w:p w14:paraId="3194C603" w14:textId="77777777" w:rsidR="00624B94" w:rsidRDefault="00624B94" w:rsidP="00852E60">
      <w:pPr>
        <w:pStyle w:val="SectionBody"/>
      </w:pPr>
      <w:r>
        <w:t>“15.6.l. Any other widely accepted practices.”;</w:t>
      </w:r>
    </w:p>
    <w:p w14:paraId="337D24E7" w14:textId="77777777" w:rsidR="00624B94" w:rsidRDefault="00624B94" w:rsidP="00852E60">
      <w:pPr>
        <w:pStyle w:val="SectionBody"/>
      </w:pPr>
      <w:r>
        <w:t>On page 12, paragraph 16.2.a.6., by striking out the word “and”;</w:t>
      </w:r>
    </w:p>
    <w:p w14:paraId="62FD7427" w14:textId="77777777" w:rsidR="00624B94" w:rsidRDefault="00624B94" w:rsidP="00852E60">
      <w:pPr>
        <w:pStyle w:val="SectionBody"/>
      </w:pPr>
      <w:r>
        <w:t>On page 12, subsection 16.2.a.7., by striking out the period and inserting in lieu thereof a semicolon and the word “or”;</w:t>
      </w:r>
    </w:p>
    <w:p w14:paraId="305DEBE3" w14:textId="77777777" w:rsidR="00624B94" w:rsidRDefault="00624B94" w:rsidP="00852E60">
      <w:pPr>
        <w:pStyle w:val="SectionBody"/>
      </w:pPr>
      <w:r>
        <w:t>On page 12, after paragraph 14.2.a.7. by adding a new paragraph 16.2a.8. to read as follows:</w:t>
      </w:r>
    </w:p>
    <w:p w14:paraId="1E2F36A3" w14:textId="77777777" w:rsidR="00624B94" w:rsidRDefault="00624B94" w:rsidP="00852E60">
      <w:pPr>
        <w:pStyle w:val="SectionBody"/>
      </w:pPr>
      <w:r>
        <w:t>“16.2.a.8. Any other widely accepted practices.”;</w:t>
      </w:r>
    </w:p>
    <w:p w14:paraId="144FD685" w14:textId="77777777" w:rsidR="00624B94" w:rsidRDefault="00624B94" w:rsidP="00852E60">
      <w:pPr>
        <w:pStyle w:val="SectionBody"/>
      </w:pPr>
      <w:r>
        <w:t>On page 12, paragraph 16.2.b.7., by striking out the word “and”;</w:t>
      </w:r>
    </w:p>
    <w:p w14:paraId="55E574D9" w14:textId="77777777" w:rsidR="00624B94" w:rsidRDefault="00624B94" w:rsidP="00852E60">
      <w:pPr>
        <w:pStyle w:val="SectionBody"/>
      </w:pPr>
      <w:r>
        <w:t>On page 12, paragraph 16.2.b.8., by striking out the period and inserting in lieu thereof a semicolon and the word “or”;</w:t>
      </w:r>
      <w:r w:rsidRPr="002530AB">
        <w:t xml:space="preserve"> </w:t>
      </w:r>
      <w:r>
        <w:t>paragraph subsection 16.2.b.9. to read as follows:</w:t>
      </w:r>
    </w:p>
    <w:p w14:paraId="5EC07C13" w14:textId="77777777" w:rsidR="00624B94" w:rsidRDefault="00624B94" w:rsidP="00852E60">
      <w:pPr>
        <w:pStyle w:val="SectionBody"/>
      </w:pPr>
      <w:r>
        <w:t>“16.2.b.9. Any other widely accepted practices.”;</w:t>
      </w:r>
    </w:p>
    <w:p w14:paraId="1964DD8A" w14:textId="77777777" w:rsidR="00624B94" w:rsidRDefault="00624B94" w:rsidP="00852E60">
      <w:pPr>
        <w:pStyle w:val="SectionBody"/>
      </w:pPr>
      <w:r>
        <w:t>On page 12, paragraph 16.2.c.2., by striking out the word “and”;</w:t>
      </w:r>
    </w:p>
    <w:p w14:paraId="4D93BB8B" w14:textId="77777777" w:rsidR="00624B94" w:rsidRDefault="00624B94" w:rsidP="00852E60">
      <w:pPr>
        <w:pStyle w:val="SectionBody"/>
      </w:pPr>
      <w:r>
        <w:t>On page 12, paragraph 16.2.c.3., by striking out the period and inserting in lieu thereof a semicolon and the word “or”;</w:t>
      </w:r>
    </w:p>
    <w:p w14:paraId="378E971E" w14:textId="77777777" w:rsidR="00624B94" w:rsidRDefault="00624B94" w:rsidP="00852E60">
      <w:pPr>
        <w:pStyle w:val="SectionBody"/>
      </w:pPr>
      <w:r>
        <w:t>On page 12, after paragraph 16.2.c.3. by adding a new paragraph 16.2.c.4. to read as follows:</w:t>
      </w:r>
    </w:p>
    <w:p w14:paraId="744828A5" w14:textId="77777777" w:rsidR="00624B94" w:rsidRDefault="00624B94" w:rsidP="00852E60">
      <w:pPr>
        <w:pStyle w:val="SectionBody"/>
      </w:pPr>
      <w:r>
        <w:t>“16.2.c.4. Any other widely accepted practices.”;</w:t>
      </w:r>
    </w:p>
    <w:p w14:paraId="0F4C3E7A" w14:textId="77777777" w:rsidR="00624B94" w:rsidRDefault="00624B94" w:rsidP="00852E60">
      <w:pPr>
        <w:pStyle w:val="SectionBody"/>
      </w:pPr>
      <w:r>
        <w:t>On page 13, subdivision 17.3.j., by striking out the word “and”;</w:t>
      </w:r>
    </w:p>
    <w:p w14:paraId="7B057D99" w14:textId="77777777" w:rsidR="00624B94" w:rsidRDefault="00624B94" w:rsidP="00852E60">
      <w:pPr>
        <w:pStyle w:val="SectionBody"/>
      </w:pPr>
      <w:r>
        <w:t>On page 13, subdivision 17.3.k., by striking out the period and inserting in lieu thereof a semicolon and the word “or”;</w:t>
      </w:r>
    </w:p>
    <w:p w14:paraId="1CB04807" w14:textId="77777777" w:rsidR="00624B94" w:rsidRDefault="00624B94" w:rsidP="00852E60">
      <w:pPr>
        <w:pStyle w:val="SectionBody"/>
      </w:pPr>
      <w:r>
        <w:t>On page 13, after subdivision 17.3.k. by adding a new subdivision 17.3.l. to read as follows:</w:t>
      </w:r>
    </w:p>
    <w:p w14:paraId="31C7E852" w14:textId="77777777" w:rsidR="00624B94" w:rsidRDefault="00624B94" w:rsidP="00852E60">
      <w:pPr>
        <w:pStyle w:val="SectionBody"/>
      </w:pPr>
      <w:r>
        <w:lastRenderedPageBreak/>
        <w:t>“17.3.l. Any other widely accepted practices.”;</w:t>
      </w:r>
    </w:p>
    <w:p w14:paraId="5D2858F8" w14:textId="77777777" w:rsidR="00624B94" w:rsidRDefault="00624B94" w:rsidP="00852E60">
      <w:pPr>
        <w:pStyle w:val="SectionBody"/>
      </w:pPr>
      <w:r>
        <w:t>On page 14, paragraph 18.3.d.2., by striking out the word “and”;</w:t>
      </w:r>
    </w:p>
    <w:p w14:paraId="6FEA115C" w14:textId="77777777" w:rsidR="00624B94" w:rsidRDefault="00624B94" w:rsidP="00852E60">
      <w:pPr>
        <w:pStyle w:val="SectionBody"/>
      </w:pPr>
      <w:r>
        <w:t>On page 14 subdivision 18.3.e., by striking out the period and inserting in lieu thereof a semicolon and the word “or”;</w:t>
      </w:r>
    </w:p>
    <w:p w14:paraId="01A8EC83" w14:textId="77777777" w:rsidR="00624B94" w:rsidRDefault="00624B94" w:rsidP="00852E60">
      <w:pPr>
        <w:pStyle w:val="SectionBody"/>
      </w:pPr>
      <w:r>
        <w:t>And,</w:t>
      </w:r>
    </w:p>
    <w:p w14:paraId="48861B41" w14:textId="77777777" w:rsidR="00624B94" w:rsidRDefault="00624B94" w:rsidP="00852E60">
      <w:pPr>
        <w:pStyle w:val="SectionBody"/>
      </w:pPr>
      <w:r>
        <w:t>On page 14, after subdivision 18.3.e. by adding a new subsection 18.3.f., to read as follows:</w:t>
      </w:r>
    </w:p>
    <w:p w14:paraId="5BD07942" w14:textId="35A2F1A2" w:rsidR="00624B94" w:rsidRDefault="00624B94" w:rsidP="00852E60">
      <w:pPr>
        <w:pStyle w:val="SectionBody"/>
      </w:pPr>
      <w:r>
        <w:t xml:space="preserve">“18.3.f. Any other widely accepted practices.”, and </w:t>
      </w:r>
    </w:p>
    <w:p w14:paraId="471CB316" w14:textId="7C42863A" w:rsidR="00624B94" w:rsidRDefault="00624B94" w:rsidP="00852E60">
      <w:pPr>
        <w:pStyle w:val="SectionBody"/>
      </w:pPr>
      <w:r>
        <w:t>Delegate Graves moves to amend the rule on page 2, section 2.15 by striking the remainder of sentence after “….euthanasia of animals…” and with “…most recent published edition.”</w:t>
      </w:r>
    </w:p>
    <w:p w14:paraId="53BB75C4" w14:textId="77777777" w:rsidR="00624B94" w:rsidRDefault="00624B94" w:rsidP="00852E60">
      <w:pPr>
        <w:pStyle w:val="Note"/>
        <w:ind w:left="0"/>
      </w:pPr>
    </w:p>
    <w:p w14:paraId="59A1CEB9" w14:textId="54557966" w:rsidR="00624B94" w:rsidRDefault="00624B94" w:rsidP="00624B94">
      <w:pPr>
        <w:pStyle w:val="Note"/>
      </w:pPr>
      <w:r>
        <w:t>NOTE: The purpose of this bill is to authorize the Commissioner of Agriculture to promulgate a legislative rule relating to Livestock Care Standards.</w:t>
      </w:r>
    </w:p>
    <w:p w14:paraId="2F8465FA" w14:textId="77777777" w:rsidR="00624B94" w:rsidRDefault="00624B94" w:rsidP="00624B94">
      <w:pPr>
        <w:pStyle w:val="Note"/>
      </w:pPr>
      <w:r>
        <w:t>This section is new; therefore, strike-throughs and underscoring have been omitted.</w:t>
      </w:r>
    </w:p>
    <w:sectPr w:rsidR="00624B94" w:rsidSect="00624B9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244D" w14:textId="77777777" w:rsidR="00141190" w:rsidRDefault="00141190" w:rsidP="00624B94">
      <w:pPr>
        <w:spacing w:line="240" w:lineRule="auto"/>
      </w:pPr>
      <w:r>
        <w:separator/>
      </w:r>
    </w:p>
  </w:endnote>
  <w:endnote w:type="continuationSeparator" w:id="0">
    <w:p w14:paraId="467144B5" w14:textId="77777777" w:rsidR="00141190" w:rsidRDefault="00141190" w:rsidP="0062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124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5D9AD" w14:textId="7DEF10B3" w:rsidR="00C2013F" w:rsidRDefault="00C20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1E5C2" w14:textId="77777777" w:rsidR="005D1A72" w:rsidRDefault="005D1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3606" w14:textId="5047B28E" w:rsidR="00C2013F" w:rsidRDefault="00C2013F">
    <w:pPr>
      <w:pStyle w:val="Footer"/>
      <w:jc w:val="center"/>
    </w:pPr>
  </w:p>
  <w:p w14:paraId="03292715" w14:textId="77777777" w:rsidR="005D1A72" w:rsidRDefault="005D1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3689" w14:textId="77777777" w:rsidR="00141190" w:rsidRDefault="00141190" w:rsidP="00624B94">
      <w:pPr>
        <w:spacing w:line="240" w:lineRule="auto"/>
      </w:pPr>
      <w:r>
        <w:separator/>
      </w:r>
    </w:p>
  </w:footnote>
  <w:footnote w:type="continuationSeparator" w:id="0">
    <w:p w14:paraId="06575F1F" w14:textId="77777777" w:rsidR="00141190" w:rsidRDefault="00141190" w:rsidP="0062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FE02" w14:textId="1AEF6F08" w:rsidR="00624B94" w:rsidRPr="00624B94" w:rsidRDefault="005C6EEC" w:rsidP="00624B94">
    <w:pPr>
      <w:pStyle w:val="HeaderStyle"/>
    </w:pPr>
    <w:r>
      <w:t>Intr SB 341</w:t>
    </w:r>
    <w:r w:rsidR="006D2C0C">
      <w:tab/>
    </w:r>
    <w:r w:rsidR="006D2C0C">
      <w:tab/>
      <w:t>2022R1806S  2022R1807H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94"/>
    <w:rsid w:val="00141190"/>
    <w:rsid w:val="0017550B"/>
    <w:rsid w:val="003E0306"/>
    <w:rsid w:val="00523468"/>
    <w:rsid w:val="005C6EEC"/>
    <w:rsid w:val="005D1A72"/>
    <w:rsid w:val="00624B94"/>
    <w:rsid w:val="006D2C0C"/>
    <w:rsid w:val="007B1FB8"/>
    <w:rsid w:val="00852E60"/>
    <w:rsid w:val="009F08B5"/>
    <w:rsid w:val="00B434FE"/>
    <w:rsid w:val="00B906CC"/>
    <w:rsid w:val="00C2013F"/>
    <w:rsid w:val="00E3094E"/>
    <w:rsid w:val="00E81E09"/>
    <w:rsid w:val="00F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5794"/>
  <w15:chartTrackingRefBased/>
  <w15:docId w15:val="{CE0689DB-2FB1-478B-8D7A-48F0F9F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4B9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4B9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4B9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4B9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4B9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4B9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4B9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4B9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4B9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4B9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4B9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4B9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4B9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4B9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4B9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4B9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4B9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4B9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4B9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4B9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4B9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4B9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4B9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4B9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4B9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4B9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4B94"/>
  </w:style>
  <w:style w:type="paragraph" w:customStyle="1" w:styleId="EnactingClauseOld">
    <w:name w:val="Enacting Clause Old"/>
    <w:next w:val="EnactingSectionOld"/>
    <w:link w:val="EnactingClauseOldChar"/>
    <w:autoRedefine/>
    <w:rsid w:val="00624B9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4B9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4B9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4B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4B9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4B9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4B9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4B9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4B9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4B9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4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B9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4B9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4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9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4B9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4B9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4B9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4B9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4B94"/>
  </w:style>
  <w:style w:type="paragraph" w:customStyle="1" w:styleId="BillNumber">
    <w:name w:val="Bill Number"/>
    <w:basedOn w:val="BillNumberOld"/>
    <w:qFormat/>
    <w:rsid w:val="00624B94"/>
  </w:style>
  <w:style w:type="paragraph" w:customStyle="1" w:styleId="ChapterHeading">
    <w:name w:val="Chapter Heading"/>
    <w:basedOn w:val="ChapterHeadingOld"/>
    <w:next w:val="Normal"/>
    <w:qFormat/>
    <w:rsid w:val="00624B94"/>
  </w:style>
  <w:style w:type="paragraph" w:customStyle="1" w:styleId="EnactingClause">
    <w:name w:val="Enacting Clause"/>
    <w:basedOn w:val="EnactingClauseOld"/>
    <w:qFormat/>
    <w:rsid w:val="00624B94"/>
  </w:style>
  <w:style w:type="paragraph" w:customStyle="1" w:styleId="EnactingSection">
    <w:name w:val="Enacting Section"/>
    <w:basedOn w:val="EnactingSectionOld"/>
    <w:qFormat/>
    <w:rsid w:val="00624B94"/>
  </w:style>
  <w:style w:type="paragraph" w:customStyle="1" w:styleId="HeaderStyle">
    <w:name w:val="Header Style"/>
    <w:basedOn w:val="HeaderStyleOld"/>
    <w:qFormat/>
    <w:rsid w:val="00624B94"/>
  </w:style>
  <w:style w:type="paragraph" w:customStyle="1" w:styleId="Note">
    <w:name w:val="Note"/>
    <w:basedOn w:val="NoteOld"/>
    <w:qFormat/>
    <w:rsid w:val="00624B94"/>
  </w:style>
  <w:style w:type="paragraph" w:customStyle="1" w:styleId="PartHeading">
    <w:name w:val="Part Heading"/>
    <w:basedOn w:val="PartHeadingOld"/>
    <w:qFormat/>
    <w:rsid w:val="00624B94"/>
  </w:style>
  <w:style w:type="paragraph" w:customStyle="1" w:styleId="References">
    <w:name w:val="References"/>
    <w:basedOn w:val="ReferencesOld"/>
    <w:qFormat/>
    <w:rsid w:val="00624B94"/>
  </w:style>
  <w:style w:type="paragraph" w:customStyle="1" w:styleId="SectionBody">
    <w:name w:val="Section Body"/>
    <w:basedOn w:val="SectionBodyOld"/>
    <w:qFormat/>
    <w:rsid w:val="00624B94"/>
  </w:style>
  <w:style w:type="paragraph" w:customStyle="1" w:styleId="SectionHeading">
    <w:name w:val="Section Heading"/>
    <w:basedOn w:val="SectionHeadingOld"/>
    <w:qFormat/>
    <w:rsid w:val="00624B94"/>
  </w:style>
  <w:style w:type="paragraph" w:customStyle="1" w:styleId="Sponsors">
    <w:name w:val="Sponsors"/>
    <w:basedOn w:val="SponsorsOld"/>
    <w:qFormat/>
    <w:rsid w:val="00624B94"/>
  </w:style>
  <w:style w:type="paragraph" w:customStyle="1" w:styleId="TitlePageBillPrefix">
    <w:name w:val="Title Page: Bill Prefix"/>
    <w:basedOn w:val="TitlePageBillPrefixOld"/>
    <w:qFormat/>
    <w:rsid w:val="00624B94"/>
  </w:style>
  <w:style w:type="paragraph" w:customStyle="1" w:styleId="TitlePageOrigin">
    <w:name w:val="Title Page: Origin"/>
    <w:basedOn w:val="TitlePageOriginOld"/>
    <w:qFormat/>
    <w:rsid w:val="00624B94"/>
  </w:style>
  <w:style w:type="paragraph" w:customStyle="1" w:styleId="TitlePageSession">
    <w:name w:val="Title Page: Session"/>
    <w:basedOn w:val="TitlePageSessionOld"/>
    <w:qFormat/>
    <w:rsid w:val="00624B94"/>
  </w:style>
  <w:style w:type="paragraph" w:customStyle="1" w:styleId="TitleSection">
    <w:name w:val="Title Section"/>
    <w:basedOn w:val="TitleSectionOld"/>
    <w:qFormat/>
    <w:rsid w:val="00624B94"/>
  </w:style>
  <w:style w:type="character" w:customStyle="1" w:styleId="Strike-Through">
    <w:name w:val="Strike-Through"/>
    <w:uiPriority w:val="1"/>
    <w:rsid w:val="00624B9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4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1-3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cp:lastPrinted>2022-01-14T19:42:00Z</cp:lastPrinted>
  <dcterms:created xsi:type="dcterms:W3CDTF">2022-01-05T22:32:00Z</dcterms:created>
  <dcterms:modified xsi:type="dcterms:W3CDTF">2022-01-14T20:36:00Z</dcterms:modified>
</cp:coreProperties>
</file>